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2DC" w:rsidRDefault="00D46B48">
      <w:pPr>
        <w:pStyle w:val="Standard"/>
        <w:spacing w:after="280" w:line="240" w:lineRule="auto"/>
        <w:ind w:left="720"/>
        <w:rPr>
          <w:b/>
          <w:sz w:val="32"/>
          <w:szCs w:val="32"/>
          <w:lang w:eastAsia="pl-PL"/>
        </w:rPr>
      </w:pPr>
      <w:r>
        <w:rPr>
          <w:b/>
          <w:sz w:val="32"/>
          <w:szCs w:val="32"/>
          <w:lang w:eastAsia="pl-PL"/>
        </w:rPr>
        <w:t>„</w:t>
      </w:r>
      <w:r w:rsidR="001311F7">
        <w:rPr>
          <w:b/>
          <w:sz w:val="32"/>
          <w:szCs w:val="32"/>
          <w:lang w:eastAsia="pl-PL"/>
        </w:rPr>
        <w:t>Nasz Bałtyk</w:t>
      </w:r>
      <w:r>
        <w:rPr>
          <w:b/>
          <w:sz w:val="32"/>
          <w:szCs w:val="32"/>
          <w:lang w:eastAsia="pl-PL"/>
        </w:rPr>
        <w:t>”</w:t>
      </w:r>
    </w:p>
    <w:p w:rsidR="00F702DC" w:rsidRDefault="00D46B48">
      <w:pPr>
        <w:pStyle w:val="Standard"/>
        <w:spacing w:after="280" w:line="240" w:lineRule="auto"/>
        <w:ind w:left="720"/>
      </w:pPr>
      <w:r>
        <w:rPr>
          <w:noProof/>
        </w:rPr>
        <w:drawing>
          <wp:inline distT="0" distB="0" distL="0" distR="0">
            <wp:extent cx="5760720" cy="33348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Inna nazwa bursztynu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Głównym pożywieniem tych ssaków są ryby, skorupiaki, małże i głowonogi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Parzydełkowce o galaretowatym ciele, trzeba uważać by na nie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</w:t>
      </w:r>
      <w:proofErr w:type="spellEnd"/>
      <w:r>
        <w:rPr>
          <w:rFonts w:ascii="Arial" w:hAnsi="Arial" w:cs="Arial"/>
          <w:sz w:val="24"/>
          <w:szCs w:val="24"/>
        </w:rPr>
        <w:t xml:space="preserve"> nadepnąć na plaży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Bałtyckie ryby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Wybiera się za morze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 morze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Morze w Grecji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Przylądek Pobrzeża Gdańskiego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Komórki jajowe ryb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Wiatr wiejący od morza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Statek przeznaczony do trans</w:t>
      </w:r>
      <w:r>
        <w:rPr>
          <w:rFonts w:ascii="Arial" w:hAnsi="Arial" w:cs="Arial"/>
          <w:sz w:val="24"/>
          <w:szCs w:val="24"/>
        </w:rPr>
        <w:t xml:space="preserve">portowania materiałów płynnych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Przerwa między dwoma wydmami </w:t>
      </w:r>
    </w:p>
    <w:p w:rsidR="00F702DC" w:rsidRDefault="001311F7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Okres godowy u ryb jajorodnych </w:t>
      </w:r>
    </w:p>
    <w:p w:rsidR="00F702DC" w:rsidRPr="00D46B48" w:rsidRDefault="001311F7" w:rsidP="00D46B48">
      <w:pPr>
        <w:pStyle w:val="Standard"/>
        <w:numPr>
          <w:ilvl w:val="0"/>
          <w:numId w:val="5"/>
        </w:numPr>
        <w:spacing w:before="280" w:after="2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Ptaki występujące nad morzem </w:t>
      </w:r>
      <w:bookmarkStart w:id="0" w:name="_GoBack"/>
      <w:bookmarkEnd w:id="0"/>
    </w:p>
    <w:sectPr w:rsidR="00F702DC" w:rsidRPr="00D46B48">
      <w:footerReference w:type="default" r:id="rId8"/>
      <w:pgSz w:w="11906" w:h="16838"/>
      <w:pgMar w:top="708" w:right="1417" w:bottom="1417" w:left="1417" w:header="708" w:footer="5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1F7" w:rsidRDefault="001311F7">
      <w:r>
        <w:separator/>
      </w:r>
    </w:p>
  </w:endnote>
  <w:endnote w:type="continuationSeparator" w:id="0">
    <w:p w:rsidR="001311F7" w:rsidRDefault="0013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1B6" w:rsidRDefault="001311F7">
    <w:pPr>
      <w:pStyle w:val="Stopka"/>
      <w:ind w:left="354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-461515</wp:posOffset>
          </wp:positionH>
          <wp:positionV relativeFrom="paragraph">
            <wp:posOffset>53282</wp:posOffset>
          </wp:positionV>
          <wp:extent cx="2190600" cy="907916"/>
          <wp:effectExtent l="0" t="0" r="150" b="6484"/>
          <wp:wrapTight wrapText="bothSides">
            <wp:wrapPolygon edited="0">
              <wp:start x="0" y="0"/>
              <wp:lineTo x="0" y="21301"/>
              <wp:lineTo x="21414" y="21301"/>
              <wp:lineTo x="21414" y="0"/>
              <wp:lineTo x="0" y="0"/>
            </wp:wrapPolygon>
          </wp:wrapTight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600" cy="90791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24"/>
      </w:rPr>
      <w:t xml:space="preserve">Więcej krzyżówek i  quizów znajdziesz na naszej  stronie </w:t>
    </w:r>
    <w:hyperlink r:id="rId2" w:history="1">
      <w:r>
        <w:rPr>
          <w:rStyle w:val="Internetlink"/>
          <w:b/>
          <w:sz w:val="24"/>
        </w:rPr>
        <w:t>https://multibiblioteka.waw.pl</w:t>
      </w:r>
    </w:hyperlink>
  </w:p>
  <w:p w:rsidR="005A01B6" w:rsidRDefault="001311F7">
    <w:pPr>
      <w:pStyle w:val="Stopka"/>
      <w:ind w:left="3540"/>
      <w:rPr>
        <w:b/>
        <w:sz w:val="24"/>
      </w:rPr>
    </w:pPr>
  </w:p>
  <w:p w:rsidR="005A01B6" w:rsidRDefault="001311F7">
    <w:pPr>
      <w:pStyle w:val="Stopka"/>
      <w:ind w:left="3540"/>
    </w:pPr>
    <w:r>
      <w:rPr>
        <w:noProof/>
        <w:color w:val="0000FF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1843558</wp:posOffset>
          </wp:positionH>
          <wp:positionV relativeFrom="paragraph">
            <wp:posOffset>81363</wp:posOffset>
          </wp:positionV>
          <wp:extent cx="314279" cy="314279"/>
          <wp:effectExtent l="0" t="0" r="0" b="0"/>
          <wp:wrapThrough wrapText="bothSides">
            <wp:wrapPolygon edited="0">
              <wp:start x="0" y="0"/>
              <wp:lineTo x="0" y="19639"/>
              <wp:lineTo x="19639" y="19639"/>
              <wp:lineTo x="19639" y="0"/>
              <wp:lineTo x="0" y="0"/>
            </wp:wrapPolygon>
          </wp:wrapThrough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279" cy="3142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24"/>
      </w:rPr>
      <w:t xml:space="preserve">Odwiedź też  </w:t>
    </w:r>
  </w:p>
  <w:p w:rsidR="005A01B6" w:rsidRDefault="001311F7" w:rsidP="00D46B48">
    <w:pPr>
      <w:pStyle w:val="Stopka"/>
    </w:pPr>
    <w:r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1F7" w:rsidRDefault="001311F7">
      <w:r>
        <w:rPr>
          <w:color w:val="000000"/>
        </w:rPr>
        <w:separator/>
      </w:r>
    </w:p>
  </w:footnote>
  <w:footnote w:type="continuationSeparator" w:id="0">
    <w:p w:rsidR="001311F7" w:rsidRDefault="00131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0997"/>
    <w:multiLevelType w:val="multilevel"/>
    <w:tmpl w:val="1326D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C5556"/>
    <w:multiLevelType w:val="multilevel"/>
    <w:tmpl w:val="16D8E1B0"/>
    <w:styleLink w:val="WWNum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" w15:restartNumberingAfterBreak="0">
    <w:nsid w:val="4D754BF8"/>
    <w:multiLevelType w:val="multilevel"/>
    <w:tmpl w:val="7E04DF12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" w15:restartNumberingAfterBreak="0">
    <w:nsid w:val="5ECB5F19"/>
    <w:multiLevelType w:val="multilevel"/>
    <w:tmpl w:val="0EB44AFE"/>
    <w:styleLink w:val="WWNum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" w15:restartNumberingAfterBreak="0">
    <w:nsid w:val="7CAB7140"/>
    <w:multiLevelType w:val="multilevel"/>
    <w:tmpl w:val="DEFE579E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702DC"/>
    <w:rsid w:val="001311F7"/>
    <w:rsid w:val="00D46B48"/>
    <w:rsid w:val="00F7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47C84"/>
  <w15:docId w15:val="{9B9101B8-F8A3-4259-87B5-018203B0F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F"/>
        <w:sz w:val="22"/>
        <w:szCs w:val="22"/>
        <w:lang w:val="pl-PL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Mangal"/>
      <w:sz w:val="24"/>
    </w:rPr>
  </w:style>
  <w:style w:type="paragraph" w:styleId="Podpis">
    <w:name w:val="Signature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customStyle="1" w:styleId="HeaderandFooter">
    <w:name w:val="Header and Footer"/>
    <w:basedOn w:val="Standard"/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dymkaZnak">
    <w:name w:val="Tekst dymka Znak"/>
    <w:basedOn w:val="Domylnaczcionkaakapitu"/>
    <w:rPr>
      <w:rFonts w:ascii="Tahoma" w:eastAsia="Tahoma" w:hAnsi="Tahoma" w:cs="Tahoma"/>
      <w:sz w:val="16"/>
      <w:szCs w:val="16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paragraph" w:styleId="Nagwek">
    <w:name w:val="header"/>
    <w:basedOn w:val="Normalny"/>
    <w:link w:val="NagwekZnak1"/>
    <w:uiPriority w:val="99"/>
    <w:unhideWhenUsed/>
    <w:rsid w:val="00D46B48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uiPriority w:val="99"/>
    <w:rsid w:val="00D46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/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pdrozdowicz</cp:lastModifiedBy>
  <cp:revision>2</cp:revision>
  <dcterms:created xsi:type="dcterms:W3CDTF">2021-03-04T08:04:00Z</dcterms:created>
  <dcterms:modified xsi:type="dcterms:W3CDTF">2021-03-04T08:04:00Z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