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ED" w:rsidRDefault="006629ED" w:rsidP="006629ED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Wypożyczalnia nr 98, ul. Kondratowicza 23</w:t>
      </w:r>
    </w:p>
    <w:p w:rsidR="009B456C" w:rsidRDefault="006629ED" w:rsidP="006629E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Lista książek w języku </w:t>
      </w:r>
      <w:r w:rsidR="00157CB7">
        <w:rPr>
          <w:rFonts w:ascii="Georgia" w:hAnsi="Georgia"/>
          <w:b/>
        </w:rPr>
        <w:t>rosyjskim</w:t>
      </w:r>
    </w:p>
    <w:p w:rsidR="006629ED" w:rsidRDefault="006629ED" w:rsidP="006629ED">
      <w:pPr>
        <w:jc w:val="center"/>
        <w:rPr>
          <w:rFonts w:ascii="Georgia" w:hAnsi="Georgia"/>
          <w:b/>
        </w:rPr>
      </w:pPr>
    </w:p>
    <w:p w:rsidR="006629ED" w:rsidRDefault="006629ED" w:rsidP="006629ED">
      <w:pPr>
        <w:jc w:val="center"/>
        <w:rPr>
          <w:rFonts w:ascii="Georgia" w:hAnsi="Georgia"/>
          <w:b/>
        </w:rPr>
      </w:pPr>
    </w:p>
    <w:p w:rsidR="00067D01" w:rsidRDefault="00067D01" w:rsidP="006629ED">
      <w:pPr>
        <w:jc w:val="center"/>
        <w:rPr>
          <w:rFonts w:ascii="Georgia" w:hAnsi="Georgia"/>
          <w:b/>
        </w:rPr>
      </w:pPr>
    </w:p>
    <w:p w:rsidR="006629ED" w:rsidRPr="00067D01" w:rsidRDefault="006629ED" w:rsidP="00067D01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Avtoritarizm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i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demokratiâ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v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razvivaûŝihsâ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stranah</w:t>
      </w:r>
      <w:proofErr w:type="spellEnd"/>
    </w:p>
    <w:p w:rsidR="00B37F2F" w:rsidRPr="00067D01" w:rsidRDefault="00B37F2F" w:rsidP="00067D01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Čehov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, Anton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Pavlovič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-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Rasskazy</w:t>
      </w:r>
      <w:proofErr w:type="spellEnd"/>
    </w:p>
    <w:p w:rsidR="006629ED" w:rsidRPr="00067D01" w:rsidRDefault="006629ED" w:rsidP="00067D01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Giraibai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,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Amdi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r w:rsidR="00B37F2F" w:rsidRPr="00067D01">
        <w:rPr>
          <w:rStyle w:val="min11katu1"/>
          <w:rFonts w:ascii="Georgia" w:hAnsi="Georgia" w:hint="default"/>
          <w:sz w:val="24"/>
          <w:szCs w:val="24"/>
        </w:rPr>
        <w:t>–</w:t>
      </w:r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Siirler</w:t>
      </w:r>
      <w:proofErr w:type="spellEnd"/>
    </w:p>
    <w:p w:rsidR="00B37F2F" w:rsidRPr="00067D01" w:rsidRDefault="00B37F2F" w:rsidP="00067D01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Mamedov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,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Oktaj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-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Minytnoj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mladosti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minutnye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druz`â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: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poèt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i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dryz`â-vampiry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. K 170-letiû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duaèli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(1837-2007)</w:t>
      </w:r>
    </w:p>
    <w:p w:rsidR="00B37F2F" w:rsidRPr="00067D01" w:rsidRDefault="00B37F2F" w:rsidP="00067D01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Mešečko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,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Evgenij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Nikitič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-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Belorusskoe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Polec`e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: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turistskie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tranc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>``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evropejskie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vodnye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magistrali =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Belarusian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Polesye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: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tourist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Transeuropean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Water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mains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= Białoruskie Polesie : turystyczne transeuropejskie magistrale wodne</w:t>
      </w:r>
    </w:p>
    <w:p w:rsidR="006629ED" w:rsidRPr="00067D01" w:rsidRDefault="006629ED" w:rsidP="00067D01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Rudâkov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, A.H – Krym :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poètičeskiî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atlas</w:t>
      </w:r>
    </w:p>
    <w:p w:rsidR="00067D01" w:rsidRPr="00067D01" w:rsidRDefault="00067D01" w:rsidP="00067D01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067D01">
        <w:rPr>
          <w:rFonts w:ascii="Georgia" w:hAnsi="Georgia"/>
          <w:lang w:val="en-US"/>
        </w:rPr>
        <w:t>Selâmet</w:t>
      </w:r>
      <w:proofErr w:type="spellEnd"/>
      <w:r w:rsidRPr="00067D01">
        <w:rPr>
          <w:rFonts w:ascii="Georgia" w:hAnsi="Georgia"/>
          <w:lang w:val="en-US"/>
        </w:rPr>
        <w:t xml:space="preserve">, </w:t>
      </w:r>
      <w:proofErr w:type="spellStart"/>
      <w:r w:rsidRPr="00067D01">
        <w:rPr>
          <w:rFonts w:ascii="Georgia" w:hAnsi="Georgia"/>
          <w:lang w:val="en-US"/>
        </w:rPr>
        <w:t>Enver</w:t>
      </w:r>
      <w:proofErr w:type="spellEnd"/>
      <w:r w:rsidRPr="00067D01">
        <w:rPr>
          <w:rFonts w:ascii="Georgia" w:hAnsi="Georgia"/>
          <w:lang w:val="en-US"/>
        </w:rPr>
        <w:t xml:space="preserve"> -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>Altyn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>balta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>ak</w:t>
      </w:r>
      <w:r w:rsidRPr="00067D01">
        <w:rPr>
          <w:rStyle w:val="min11katu1"/>
          <w:rFonts w:ascii="Times New Roman" w:hAnsi="Times New Roman" w:cs="Times New Roman" w:hint="default"/>
          <w:sz w:val="24"/>
          <w:szCs w:val="24"/>
          <w:lang w:val="en-US"/>
        </w:rPr>
        <w:t>ʺ</w:t>
      </w:r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>k</w:t>
      </w:r>
      <w:r w:rsidRPr="00067D01">
        <w:rPr>
          <w:rStyle w:val="min11katu1"/>
          <w:rFonts w:ascii="Times New Roman" w:hAnsi="Times New Roman" w:cs="Times New Roman" w:hint="default"/>
          <w:sz w:val="24"/>
          <w:szCs w:val="24"/>
          <w:lang w:val="en-US"/>
        </w:rPr>
        <w:t>ʺ</w:t>
      </w:r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>ynda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  <w:lang w:val="en-US"/>
        </w:rPr>
        <w:t>masal</w:t>
      </w:r>
      <w:proofErr w:type="spellEnd"/>
    </w:p>
    <w:p w:rsidR="005339A7" w:rsidRPr="005339A7" w:rsidRDefault="006629ED" w:rsidP="005339A7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r w:rsidRPr="00067D01">
        <w:rPr>
          <w:rStyle w:val="min11katu1"/>
          <w:rFonts w:ascii="Georgia" w:hAnsi="Georgia" w:hint="default"/>
          <w:sz w:val="24"/>
          <w:szCs w:val="24"/>
        </w:rPr>
        <w:t>Shakespeare, William – Sonety</w:t>
      </w:r>
    </w:p>
    <w:p w:rsidR="006629ED" w:rsidRPr="005339A7" w:rsidRDefault="006629ED" w:rsidP="005339A7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bookmarkStart w:id="0" w:name="_GoBack"/>
      <w:bookmarkEnd w:id="0"/>
      <w:r w:rsidRPr="005339A7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Turgenev, Ivan </w:t>
      </w:r>
      <w:proofErr w:type="spellStart"/>
      <w:r w:rsidRPr="005339A7">
        <w:rPr>
          <w:rStyle w:val="min11katu1"/>
          <w:rFonts w:ascii="Georgia" w:hAnsi="Georgia" w:hint="default"/>
          <w:sz w:val="24"/>
          <w:szCs w:val="24"/>
          <w:lang w:val="en-US"/>
        </w:rPr>
        <w:t>Sergeevič</w:t>
      </w:r>
      <w:proofErr w:type="spellEnd"/>
      <w:r w:rsidRPr="005339A7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-</w:t>
      </w:r>
      <w:r w:rsidR="00B37F2F" w:rsidRPr="005339A7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="00B37F2F" w:rsidRPr="005339A7">
        <w:rPr>
          <w:rStyle w:val="min11katu1"/>
          <w:rFonts w:ascii="Georgia" w:hAnsi="Georgia" w:hint="default"/>
          <w:sz w:val="24"/>
          <w:szCs w:val="24"/>
          <w:lang w:val="en-US"/>
        </w:rPr>
        <w:t>Birindzi</w:t>
      </w:r>
      <w:proofErr w:type="spellEnd"/>
      <w:r w:rsidR="00B37F2F" w:rsidRPr="005339A7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="00B37F2F" w:rsidRPr="005339A7">
        <w:rPr>
          <w:rStyle w:val="min11katu1"/>
          <w:rFonts w:ascii="Georgia" w:hAnsi="Georgia" w:hint="default"/>
          <w:sz w:val="24"/>
          <w:szCs w:val="24"/>
          <w:lang w:val="en-US"/>
        </w:rPr>
        <w:t>sevgi</w:t>
      </w:r>
      <w:proofErr w:type="spellEnd"/>
    </w:p>
    <w:p w:rsidR="00B37F2F" w:rsidRPr="00067D01" w:rsidRDefault="00B37F2F" w:rsidP="00067D01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</w:rPr>
      </w:pP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Ursu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, D. P -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Očerki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istorii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kul"tury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krymskotatarskogo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naroda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(1921-1941)</w:t>
      </w:r>
    </w:p>
    <w:p w:rsidR="006629ED" w:rsidRPr="00067D01" w:rsidRDefault="006629ED" w:rsidP="00067D0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Vse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narody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veliki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: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sbornik</w:t>
      </w:r>
      <w:proofErr w:type="spellEnd"/>
      <w:r w:rsidRPr="00067D01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067D01">
        <w:rPr>
          <w:rStyle w:val="min11katu1"/>
          <w:rFonts w:ascii="Georgia" w:hAnsi="Georgia" w:hint="default"/>
          <w:sz w:val="24"/>
          <w:szCs w:val="24"/>
        </w:rPr>
        <w:t>stihov</w:t>
      </w:r>
      <w:proofErr w:type="spellEnd"/>
    </w:p>
    <w:sectPr w:rsidR="006629ED" w:rsidRPr="0006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7BA4"/>
    <w:multiLevelType w:val="hybridMultilevel"/>
    <w:tmpl w:val="4A08778E"/>
    <w:lvl w:ilvl="0" w:tplc="BE0C823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88"/>
    <w:rsid w:val="00067D01"/>
    <w:rsid w:val="00157CB7"/>
    <w:rsid w:val="005339A7"/>
    <w:rsid w:val="006629ED"/>
    <w:rsid w:val="007C5A88"/>
    <w:rsid w:val="009B456C"/>
    <w:rsid w:val="00B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ED"/>
    <w:pPr>
      <w:ind w:left="720"/>
      <w:contextualSpacing/>
    </w:pPr>
  </w:style>
  <w:style w:type="character" w:customStyle="1" w:styleId="min11katu1">
    <w:name w:val="min11katu1"/>
    <w:basedOn w:val="Domylnaczcionkaakapitu"/>
    <w:rsid w:val="006629ED"/>
    <w:rPr>
      <w:rFonts w:ascii="Arial Unicode MS" w:eastAsia="Arial Unicode MS" w:hAnsi="Arial Unicode MS" w:cs="Arial Unicode MS" w:hint="eastAsia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ED"/>
    <w:pPr>
      <w:ind w:left="720"/>
      <w:contextualSpacing/>
    </w:pPr>
  </w:style>
  <w:style w:type="character" w:customStyle="1" w:styleId="min11katu1">
    <w:name w:val="min11katu1"/>
    <w:basedOn w:val="Domylnaczcionkaakapitu"/>
    <w:rsid w:val="006629ED"/>
    <w:rPr>
      <w:rFonts w:ascii="Arial Unicode MS" w:eastAsia="Arial Unicode MS" w:hAnsi="Arial Unicode MS" w:cs="Arial Unicode MS" w:hint="eastAsia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5</cp:revision>
  <dcterms:created xsi:type="dcterms:W3CDTF">2015-09-08T07:51:00Z</dcterms:created>
  <dcterms:modified xsi:type="dcterms:W3CDTF">2021-03-03T16:10:00Z</dcterms:modified>
</cp:coreProperties>
</file>